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B40" w:rsidRDefault="00837B40" w:rsidP="00837B40">
      <w:pPr>
        <w:pStyle w:val="Default"/>
        <w:rPr>
          <w:sz w:val="22"/>
          <w:szCs w:val="22"/>
        </w:rPr>
      </w:pPr>
      <w:proofErr w:type="gramStart"/>
      <w:r w:rsidRPr="00837B40">
        <w:rPr>
          <w:sz w:val="22"/>
          <w:szCs w:val="22"/>
        </w:rPr>
        <w:t>ARTICULO</w:t>
      </w:r>
      <w:proofErr w:type="gramEnd"/>
      <w:r w:rsidRPr="00837B40">
        <w:rPr>
          <w:sz w:val="22"/>
          <w:szCs w:val="22"/>
        </w:rPr>
        <w:t xml:space="preserve"> 17.- Competen a la Dirección del Periódico Oficial del Estado las siguientes atribuciones: </w:t>
      </w:r>
    </w:p>
    <w:p w:rsidR="00837B40" w:rsidRPr="00837B40" w:rsidRDefault="00837B40" w:rsidP="00837B40">
      <w:pPr>
        <w:pStyle w:val="Default"/>
        <w:rPr>
          <w:sz w:val="22"/>
          <w:szCs w:val="22"/>
        </w:rPr>
      </w:pPr>
    </w:p>
    <w:p w:rsidR="00837B40" w:rsidRDefault="00837B40" w:rsidP="00837B40">
      <w:pPr>
        <w:pStyle w:val="Default"/>
        <w:rPr>
          <w:sz w:val="22"/>
          <w:szCs w:val="22"/>
        </w:rPr>
      </w:pPr>
      <w:r w:rsidRPr="00837B40">
        <w:rPr>
          <w:sz w:val="22"/>
          <w:szCs w:val="22"/>
        </w:rPr>
        <w:t xml:space="preserve">I.- Publicar las leyes y decretos expedidos por el Congreso del Estado; los reglamentos, decretos y acuerdos administrativos, circulares, órdenes, disposiciones de observancia o interés general, convenios o acuerdos celebrados por el Ejecutivo con la Federación, los Ayuntamientos, otras entidades federativas y los sectores social o privado; los acuerdos emanados del Pleno del Supremo Tribunal de Justicia del Estado que sean remitidos para su impresión, así como los actos y resoluciones que las Constituciones Políticas Federal y de la Entidad, así como las leyes locales ordenen y los que, por su importancia, determine el Gobernador; </w:t>
      </w:r>
    </w:p>
    <w:p w:rsidR="00837B40" w:rsidRPr="00837B40" w:rsidRDefault="00837B40" w:rsidP="00837B40">
      <w:pPr>
        <w:pStyle w:val="Default"/>
        <w:rPr>
          <w:sz w:val="22"/>
          <w:szCs w:val="22"/>
        </w:rPr>
      </w:pPr>
    </w:p>
    <w:p w:rsidR="00837B40" w:rsidRDefault="00837B40" w:rsidP="00837B40">
      <w:pPr>
        <w:pStyle w:val="Default"/>
        <w:rPr>
          <w:sz w:val="22"/>
          <w:szCs w:val="22"/>
        </w:rPr>
      </w:pPr>
      <w:r w:rsidRPr="00837B40">
        <w:rPr>
          <w:sz w:val="22"/>
          <w:szCs w:val="22"/>
        </w:rPr>
        <w:t>II.- Compilar y constatar la legitimidad de la información que se publique en el Periódico Oficial del Estado;</w:t>
      </w:r>
    </w:p>
    <w:p w:rsidR="00837B40" w:rsidRPr="00837B40" w:rsidRDefault="00837B40" w:rsidP="00837B40">
      <w:pPr>
        <w:pStyle w:val="Default"/>
        <w:rPr>
          <w:sz w:val="22"/>
          <w:szCs w:val="22"/>
        </w:rPr>
      </w:pPr>
      <w:r w:rsidRPr="00837B40">
        <w:rPr>
          <w:sz w:val="22"/>
          <w:szCs w:val="22"/>
        </w:rPr>
        <w:t xml:space="preserve"> </w:t>
      </w:r>
    </w:p>
    <w:p w:rsidR="00837B40" w:rsidRDefault="00837B40" w:rsidP="00837B40">
      <w:pPr>
        <w:pStyle w:val="Default"/>
        <w:rPr>
          <w:sz w:val="22"/>
          <w:szCs w:val="22"/>
        </w:rPr>
      </w:pPr>
      <w:r w:rsidRPr="00837B40">
        <w:rPr>
          <w:sz w:val="22"/>
          <w:szCs w:val="22"/>
        </w:rPr>
        <w:t xml:space="preserve">III.- Determinar las técnicas adecuadas para la impresión del Periódico Oficial del Estado; </w:t>
      </w:r>
    </w:p>
    <w:p w:rsidR="00837B40" w:rsidRPr="00837B40" w:rsidRDefault="00837B40" w:rsidP="00837B40">
      <w:pPr>
        <w:pStyle w:val="Default"/>
        <w:rPr>
          <w:sz w:val="22"/>
          <w:szCs w:val="22"/>
        </w:rPr>
      </w:pPr>
    </w:p>
    <w:p w:rsidR="00837B40" w:rsidRDefault="00837B40" w:rsidP="00837B40">
      <w:pPr>
        <w:pStyle w:val="Default"/>
        <w:rPr>
          <w:sz w:val="22"/>
          <w:szCs w:val="22"/>
        </w:rPr>
      </w:pPr>
      <w:r w:rsidRPr="00837B40">
        <w:rPr>
          <w:sz w:val="22"/>
          <w:szCs w:val="22"/>
        </w:rPr>
        <w:t xml:space="preserve">IV.- Vigilar que la impresión del Periódico Oficial del Estado se realice con la calidad y en la cantidad necesarias; </w:t>
      </w:r>
    </w:p>
    <w:p w:rsidR="00837B40" w:rsidRPr="00837B40" w:rsidRDefault="00837B40" w:rsidP="00837B40">
      <w:pPr>
        <w:pStyle w:val="Default"/>
        <w:rPr>
          <w:sz w:val="22"/>
          <w:szCs w:val="22"/>
        </w:rPr>
      </w:pPr>
    </w:p>
    <w:p w:rsidR="00837B40" w:rsidRDefault="00837B40" w:rsidP="00837B40">
      <w:pPr>
        <w:pStyle w:val="Default"/>
        <w:rPr>
          <w:sz w:val="22"/>
          <w:szCs w:val="22"/>
        </w:rPr>
      </w:pPr>
      <w:r w:rsidRPr="00837B40">
        <w:rPr>
          <w:sz w:val="22"/>
          <w:szCs w:val="22"/>
        </w:rPr>
        <w:t xml:space="preserve">V.- Realizar la distribución oportuna del Periódico Oficial del Estado a los centros de consulta, dependencias y entidades federales, estatales y municipales, así como en general, cualquier institución que lo requiera, mediante el pago, en su caso, de los derechos correspondientes; </w:t>
      </w:r>
    </w:p>
    <w:p w:rsidR="00837B40" w:rsidRPr="00837B40" w:rsidRDefault="00837B40" w:rsidP="00837B40">
      <w:pPr>
        <w:pStyle w:val="Default"/>
        <w:rPr>
          <w:sz w:val="22"/>
          <w:szCs w:val="22"/>
        </w:rPr>
      </w:pPr>
    </w:p>
    <w:p w:rsidR="00837B40" w:rsidRDefault="00837B40" w:rsidP="00837B40">
      <w:pPr>
        <w:pStyle w:val="Default"/>
        <w:rPr>
          <w:sz w:val="22"/>
          <w:szCs w:val="22"/>
        </w:rPr>
      </w:pPr>
      <w:r w:rsidRPr="00837B40">
        <w:rPr>
          <w:sz w:val="22"/>
          <w:szCs w:val="22"/>
        </w:rPr>
        <w:t xml:space="preserve">VI.- Llevar un registro cronológico de todas las ediciones ordinarias y extraordinarias editadas en el Periódico Oficial, como las realizadas en el Diario Oficial de la Federación y en los periódicos o boletines de otras entidades federativas; y </w:t>
      </w:r>
    </w:p>
    <w:p w:rsidR="00837B40" w:rsidRPr="00837B40" w:rsidRDefault="00837B40" w:rsidP="00837B40">
      <w:pPr>
        <w:pStyle w:val="Default"/>
        <w:rPr>
          <w:sz w:val="22"/>
          <w:szCs w:val="22"/>
        </w:rPr>
      </w:pPr>
      <w:bookmarkStart w:id="0" w:name="_GoBack"/>
      <w:bookmarkEnd w:id="0"/>
    </w:p>
    <w:p w:rsidR="00A12501" w:rsidRPr="00837B40" w:rsidRDefault="00837B40" w:rsidP="00837B40">
      <w:pPr>
        <w:rPr>
          <w:rFonts w:ascii="Arial" w:hAnsi="Arial" w:cs="Arial"/>
        </w:rPr>
      </w:pPr>
      <w:r w:rsidRPr="00837B40">
        <w:rPr>
          <w:rFonts w:ascii="Arial" w:hAnsi="Arial" w:cs="Arial"/>
        </w:rPr>
        <w:t>VII.- Las demás que le señalen las leyes, reglamentos, decretos, acuerdos y manuales aplicables, así como aquéllas que le confiera la Superioridad.</w:t>
      </w:r>
    </w:p>
    <w:sectPr w:rsidR="00A12501" w:rsidRPr="00837B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B40"/>
    <w:rsid w:val="00837B40"/>
    <w:rsid w:val="00A1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72FDF-92D1-4949-A389-9197BF64D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37B4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1483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2018-08-21T17:00:00Z</dcterms:created>
  <dcterms:modified xsi:type="dcterms:W3CDTF">2018-08-21T17:01:00Z</dcterms:modified>
</cp:coreProperties>
</file>